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677682">
      <w:pPr>
        <w:rPr>
          <w:rFonts w:ascii="Cambria" w:hAnsi="Cambria"/>
          <w:b/>
          <w:bCs/>
          <w:color w:val="000000"/>
          <w:sz w:val="28"/>
          <w:szCs w:val="28"/>
        </w:rPr>
      </w:pPr>
      <w:r>
        <w:rPr>
          <w:rFonts w:ascii="Cambria" w:hAnsi="Cambria"/>
          <w:b/>
          <w:bCs/>
          <w:sz w:val="28"/>
          <w:szCs w:val="28"/>
        </w:rPr>
        <w:t>Metabolomic profiling of influenza: a 2009 pandemic H1N1 influenza in lean and obese mice</w:t>
      </w:r>
      <w:r w:rsidR="006A3CD8">
        <w:rPr>
          <w:rFonts w:ascii="Cambria" w:hAnsi="Cambria"/>
          <w:b/>
          <w:bCs/>
          <w:sz w:val="28"/>
          <w:szCs w:val="28"/>
        </w:rPr>
        <w:t xml:space="preserve"> (</w:t>
      </w:r>
      <w:r w:rsidR="00430679">
        <w:rPr>
          <w:rFonts w:ascii="Cambria" w:hAnsi="Cambria"/>
          <w:b/>
          <w:bCs/>
          <w:sz w:val="28"/>
          <w:szCs w:val="28"/>
        </w:rPr>
        <w:t>genetically</w:t>
      </w:r>
      <w:r w:rsidR="006A3CD8">
        <w:rPr>
          <w:rFonts w:ascii="Cambria" w:hAnsi="Cambria"/>
          <w:b/>
          <w:bCs/>
          <w:sz w:val="28"/>
          <w:szCs w:val="28"/>
        </w:rPr>
        <w:t>-induced obesity)</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677682">
        <w:t xml:space="preserve">Melinda Beck, </w:t>
      </w:r>
      <w:r w:rsidR="00164DB6">
        <w:t>Ph.D., University of North Carolina at Chapel Hill</w:t>
      </w:r>
    </w:p>
    <w:p w:rsidR="00A024BB" w:rsidRPr="008638AC" w:rsidRDefault="003A4509" w:rsidP="00855975">
      <w:pPr>
        <w:ind w:left="3600" w:hanging="3600"/>
      </w:pPr>
      <w:r>
        <w:t>IACUC</w:t>
      </w:r>
      <w:r w:rsidR="00167A4D" w:rsidRPr="008638AC">
        <w:t xml:space="preserve"> Number:</w:t>
      </w:r>
      <w:r w:rsidR="00167A4D" w:rsidRPr="008638AC">
        <w:tab/>
      </w:r>
      <w:r w:rsidR="00164DB6">
        <w:rPr>
          <w:rFonts w:cs="Arial"/>
        </w:rPr>
        <w:t>12-182.0-A (UNC Institutional Animal Care and Use Committee)</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370A39" w:rsidRDefault="003A4509" w:rsidP="00370A39">
      <w:pPr>
        <w:jc w:val="both"/>
      </w:pPr>
      <w:r>
        <w:t xml:space="preserve">During the 2009 H1N1 influenza pandemic outbreak, obese individuals were reported to be at greater risk for morbidity and mortality from pandemic infection. However, the mechanisms contributing to greater influenza severity in infected obese individuals remain unclear. Given that one in ten individuals is obese, and worldwide influenza outbreaks are a consistent public health burden, garnering a better understanding of the pathways and mechanisms contributing to greater influenza severity in the obese is essential for limiting influenza infection mortality in this at-risk population. Closely paralleling pH1N1 infection outcome in humans, obese mice exhibit increased morbidity and mortality following pH1N1 infection. In mice, obesity impairs the function of natural killer cells, dendritic cells, macrophage, B cells and memory T cells. Further, several analyses of lung antiviral responses revealed that obese mice have greater lung damage, lung immune cell infiltration and impaired lung healing after infection. Nevertheless, it remains unclear how altered immune cell function contributes to greater lung damage and increased infection severity in obese mice. This study utilized metabolomics as a novel method to dissect the metabolic consequences of obesity on the immune response to pH1N1 infection, where we compared metabolic profiles of lung-specific and peripheral samples from uninfected and infected lean and obese mice during early and late phases of influenza immunity. In addition to using metabolomics for generating mechanistic hypotheses and guiding future research, we propose to use metabolomics as a potential diagnostic tool for human influenza virus infection in non-invasive </w:t>
      </w:r>
      <w:proofErr w:type="spellStart"/>
      <w:r>
        <w:t>biofluids</w:t>
      </w:r>
      <w:proofErr w:type="spellEnd"/>
      <w:r>
        <w:t>. Taken together, this proposal will provide novel information regarding the enhanced pathogenesis of influenza infection in the obese and directly translational information that can be applied to modifying clinical approaches and methods of infection treatment in the obese.</w:t>
      </w:r>
    </w:p>
    <w:p w:rsidR="00370A39" w:rsidRDefault="00370A39" w:rsidP="00370A39">
      <w:pPr>
        <w:jc w:val="both"/>
      </w:pPr>
    </w:p>
    <w:p w:rsidR="00370A39" w:rsidRDefault="00370A39" w:rsidP="00370A39">
      <w:pPr>
        <w:jc w:val="both"/>
      </w:pPr>
      <w:r>
        <w:t>In addition to the dietary studies (</w:t>
      </w:r>
      <w:r w:rsidRPr="00D516B1">
        <w:rPr>
          <w:highlight w:val="yellow"/>
        </w:rPr>
        <w:t xml:space="preserve">see </w:t>
      </w:r>
      <w:proofErr w:type="spellStart"/>
      <w:r w:rsidRPr="00D516B1">
        <w:rPr>
          <w:highlight w:val="yellow"/>
        </w:rPr>
        <w:t>BECK_Lung-Diet_RP</w:t>
      </w:r>
      <w:proofErr w:type="spellEnd"/>
      <w:r>
        <w:t>), a genetic model of obesity was utilized</w:t>
      </w:r>
      <w:r w:rsidRPr="00370A39">
        <w:t xml:space="preserve"> to strengthen </w:t>
      </w:r>
      <w:r>
        <w:t xml:space="preserve">analysis by </w:t>
      </w:r>
      <w:r w:rsidRPr="00370A39">
        <w:t>eliminating effects of differences in the diets and focusin</w:t>
      </w:r>
      <w:r>
        <w:t>g only on the impact of obesity</w:t>
      </w:r>
      <w:r w:rsidRPr="00370A39">
        <w:t xml:space="preserve">. In this genetic model of obesity, </w:t>
      </w:r>
      <w:proofErr w:type="spellStart"/>
      <w:r w:rsidRPr="00370A39">
        <w:t>leptin</w:t>
      </w:r>
      <w:proofErr w:type="spellEnd"/>
      <w:r w:rsidRPr="00370A39">
        <w:t xml:space="preserve"> receptor signaling is disrupted in the hypothalamus, resulting in chronic </w:t>
      </w:r>
      <w:proofErr w:type="spellStart"/>
      <w:r w:rsidRPr="00370A39">
        <w:t>hyperphagia</w:t>
      </w:r>
      <w:proofErr w:type="spellEnd"/>
      <w:r w:rsidRPr="00370A39">
        <w:t xml:space="preserve"> and ultimately obesity. At approximately 15 weeks of age, lungs from uninfected and day 8 pH1N1 infec</w:t>
      </w:r>
      <w:bookmarkStart w:id="0" w:name="_GoBack"/>
      <w:bookmarkEnd w:id="0"/>
      <w:r w:rsidRPr="00370A39">
        <w:t xml:space="preserve">ted </w:t>
      </w:r>
      <w:proofErr w:type="spellStart"/>
      <w:r w:rsidRPr="00370A39">
        <w:t>LepRHfl</w:t>
      </w:r>
      <w:proofErr w:type="spellEnd"/>
      <w:r w:rsidRPr="00370A39">
        <w:t>/</w:t>
      </w:r>
      <w:proofErr w:type="spellStart"/>
      <w:r w:rsidRPr="00370A39">
        <w:t>fl</w:t>
      </w:r>
      <w:proofErr w:type="spellEnd"/>
      <w:r w:rsidRPr="00370A39">
        <w:t xml:space="preserve"> (lean) and </w:t>
      </w:r>
      <w:proofErr w:type="spellStart"/>
      <w:r w:rsidRPr="00370A39">
        <w:t>LepRH</w:t>
      </w:r>
      <w:proofErr w:type="spellEnd"/>
      <w:r w:rsidRPr="00370A39">
        <w:t>-/- (obese) mice were obtained for metab</w:t>
      </w:r>
      <w:r w:rsidR="006D08A3">
        <w:t xml:space="preserve">olic profiling (n=5-6 per group, see </w:t>
      </w:r>
      <w:proofErr w:type="spellStart"/>
      <w:r w:rsidR="006D08A3">
        <w:t>BECK_Lung-Genetic_RP</w:t>
      </w:r>
      <w:proofErr w:type="spellEnd"/>
      <w:r w:rsidR="006D08A3">
        <w:t>)</w:t>
      </w:r>
      <w:r w:rsidRPr="00370A39">
        <w:t xml:space="preserve">. Additionally, urine samples at D0 and at D2 from a subset of </w:t>
      </w:r>
      <w:proofErr w:type="spellStart"/>
      <w:r w:rsidRPr="00370A39">
        <w:t>LepRHfl</w:t>
      </w:r>
      <w:proofErr w:type="spellEnd"/>
      <w:r w:rsidRPr="00370A39">
        <w:t>/</w:t>
      </w:r>
      <w:proofErr w:type="spellStart"/>
      <w:r w:rsidRPr="00370A39">
        <w:t>fl</w:t>
      </w:r>
      <w:proofErr w:type="spellEnd"/>
      <w:r w:rsidRPr="00370A39">
        <w:t xml:space="preserve"> and </w:t>
      </w:r>
      <w:proofErr w:type="spellStart"/>
      <w:r w:rsidRPr="00370A39">
        <w:t>LepRH</w:t>
      </w:r>
      <w:proofErr w:type="spellEnd"/>
      <w:r w:rsidRPr="00370A39">
        <w:t>-/- mice were collected from the same mice on both days.</w:t>
      </w:r>
    </w:p>
    <w:p w:rsidR="00370A39" w:rsidRDefault="00370A39" w:rsidP="0046563E">
      <w:pPr>
        <w:pStyle w:val="NormalWeb"/>
        <w:shd w:val="clear" w:color="auto" w:fill="FFFFFF"/>
        <w:spacing w:before="120" w:after="120" w:line="240" w:lineRule="auto"/>
        <w:jc w:val="both"/>
        <w:rPr>
          <w:rFonts w:asciiTheme="minorHAnsi" w:hAnsiTheme="minorHAnsi"/>
          <w:sz w:val="24"/>
          <w:szCs w:val="24"/>
        </w:rPr>
      </w:pPr>
    </w:p>
    <w:p w:rsidR="006D08A3" w:rsidRDefault="00D638C5"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 xml:space="preserve">This metabolomics study was conducted to </w:t>
      </w:r>
      <w:r w:rsidR="006A3CD8">
        <w:rPr>
          <w:rFonts w:asciiTheme="minorHAnsi" w:hAnsiTheme="minorHAnsi"/>
          <w:sz w:val="24"/>
          <w:szCs w:val="24"/>
        </w:rPr>
        <w:t>provide data on the</w:t>
      </w:r>
      <w:r w:rsidR="00B21980">
        <w:rPr>
          <w:rFonts w:asciiTheme="minorHAnsi" w:hAnsiTheme="minorHAnsi"/>
          <w:sz w:val="24"/>
          <w:szCs w:val="24"/>
        </w:rPr>
        <w:t xml:space="preserve"> met</w:t>
      </w:r>
      <w:r w:rsidR="006A3CD8">
        <w:rPr>
          <w:rFonts w:asciiTheme="minorHAnsi" w:hAnsiTheme="minorHAnsi"/>
          <w:sz w:val="24"/>
          <w:szCs w:val="24"/>
        </w:rPr>
        <w:t xml:space="preserve">abolic changes differentiating the response to pandemic influenza </w:t>
      </w:r>
      <w:proofErr w:type="gramStart"/>
      <w:r w:rsidR="006A3CD8">
        <w:rPr>
          <w:rFonts w:asciiTheme="minorHAnsi" w:hAnsiTheme="minorHAnsi"/>
          <w:sz w:val="24"/>
          <w:szCs w:val="24"/>
        </w:rPr>
        <w:t>A</w:t>
      </w:r>
      <w:proofErr w:type="gramEnd"/>
      <w:r w:rsidR="006A3CD8">
        <w:rPr>
          <w:rFonts w:asciiTheme="minorHAnsi" w:hAnsiTheme="minorHAnsi"/>
          <w:sz w:val="24"/>
          <w:szCs w:val="24"/>
        </w:rPr>
        <w:t xml:space="preserve"> (pH1N1) infection in</w:t>
      </w:r>
      <w:r w:rsidR="005B25F1">
        <w:rPr>
          <w:rFonts w:asciiTheme="minorHAnsi" w:hAnsiTheme="minorHAnsi"/>
          <w:sz w:val="24"/>
          <w:szCs w:val="24"/>
        </w:rPr>
        <w:t xml:space="preserve"> mice that </w:t>
      </w:r>
      <w:r w:rsidR="005B25F1">
        <w:rPr>
          <w:rFonts w:asciiTheme="minorHAnsi" w:hAnsiTheme="minorHAnsi"/>
          <w:sz w:val="24"/>
          <w:szCs w:val="24"/>
        </w:rPr>
        <w:lastRenderedPageBreak/>
        <w:t>are genetically lean or genetically obese</w:t>
      </w:r>
      <w:r w:rsidR="003A4509">
        <w:rPr>
          <w:rFonts w:asciiTheme="minorHAnsi" w:hAnsiTheme="minorHAnsi"/>
          <w:sz w:val="24"/>
          <w:szCs w:val="24"/>
        </w:rPr>
        <w:t>. I</w:t>
      </w:r>
      <w:r w:rsidR="006A3CD8">
        <w:rPr>
          <w:rFonts w:asciiTheme="minorHAnsi" w:hAnsiTheme="minorHAnsi"/>
          <w:sz w:val="24"/>
          <w:szCs w:val="24"/>
        </w:rPr>
        <w:t>nformation</w:t>
      </w:r>
      <w:r w:rsidR="006D08A3">
        <w:rPr>
          <w:rFonts w:asciiTheme="minorHAnsi" w:hAnsiTheme="minorHAnsi"/>
          <w:sz w:val="24"/>
          <w:szCs w:val="24"/>
        </w:rPr>
        <w:t xml:space="preserve"> about the metabolomic profile of urine from mice </w:t>
      </w:r>
      <w:proofErr w:type="gramStart"/>
      <w:r w:rsidR="006D08A3">
        <w:rPr>
          <w:rFonts w:asciiTheme="minorHAnsi" w:hAnsiTheme="minorHAnsi"/>
          <w:sz w:val="24"/>
          <w:szCs w:val="24"/>
        </w:rPr>
        <w:t>who</w:t>
      </w:r>
      <w:proofErr w:type="gramEnd"/>
      <w:r w:rsidR="006D08A3">
        <w:rPr>
          <w:rFonts w:asciiTheme="minorHAnsi" w:hAnsiTheme="minorHAnsi"/>
          <w:sz w:val="24"/>
          <w:szCs w:val="24"/>
        </w:rPr>
        <w:t xml:space="preserve"> are genetically lean or obese will be used to determine if metabolomic analysis of non-invasive </w:t>
      </w:r>
      <w:proofErr w:type="spellStart"/>
      <w:r w:rsidR="006D08A3">
        <w:rPr>
          <w:rFonts w:asciiTheme="minorHAnsi" w:hAnsiTheme="minorHAnsi"/>
          <w:sz w:val="24"/>
          <w:szCs w:val="24"/>
        </w:rPr>
        <w:t>biofluids</w:t>
      </w:r>
      <w:proofErr w:type="spellEnd"/>
      <w:r w:rsidR="006D08A3">
        <w:rPr>
          <w:rFonts w:asciiTheme="minorHAnsi" w:hAnsiTheme="minorHAnsi"/>
          <w:sz w:val="24"/>
          <w:szCs w:val="24"/>
        </w:rPr>
        <w:t xml:space="preserve"> can reveal a unique metabolic signature that reflects disease processes in the lung and influenza lethality.</w:t>
      </w:r>
    </w:p>
    <w:p w:rsidR="00AA7207" w:rsidRDefault="00AA7207" w:rsidP="00934CC1"/>
    <w:p w:rsidR="00855950" w:rsidRPr="001D12ED" w:rsidRDefault="008F380B" w:rsidP="00934CC1">
      <w:r w:rsidRPr="001D12ED">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proofErr w:type="spellStart"/>
      <w:r w:rsidR="005B25F1">
        <w:t>BECK_</w:t>
      </w:r>
      <w:r w:rsidR="006D08A3">
        <w:t>Urine-Genetic</w:t>
      </w:r>
      <w:r w:rsidR="005B25F1">
        <w:t>_</w:t>
      </w:r>
      <w:r w:rsidR="006D08A3">
        <w:t>HILIC</w:t>
      </w:r>
      <w:proofErr w:type="spellEnd"/>
      <w:r w:rsidR="005B25F1"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t xml:space="preserve">2. </w:t>
      </w:r>
      <w:proofErr w:type="spellStart"/>
      <w:r w:rsidR="006D08A3">
        <w:t>BECK_Urine-Genetic_HILIC</w:t>
      </w:r>
      <w:proofErr w:type="spellEnd"/>
      <w:r w:rsidR="006D08A3" w:rsidRPr="00B6426C">
        <w:t xml:space="preserve"> </w:t>
      </w:r>
      <w:r w:rsidRPr="00B6426C">
        <w:t>Study Design table</w:t>
      </w:r>
      <w:r w:rsidR="00621F2B">
        <w:t>.xlsx</w:t>
      </w:r>
    </w:p>
    <w:p w:rsidR="00C53A97" w:rsidRPr="00B6426C" w:rsidRDefault="004A4C42" w:rsidP="00430679">
      <w:pPr>
        <w:tabs>
          <w:tab w:val="left" w:pos="720"/>
          <w:tab w:val="left" w:pos="1440"/>
          <w:tab w:val="left" w:pos="2160"/>
          <w:tab w:val="left" w:pos="2880"/>
          <w:tab w:val="left" w:pos="3600"/>
          <w:tab w:val="left" w:pos="4320"/>
          <w:tab w:val="left" w:pos="5040"/>
          <w:tab w:val="left" w:pos="5760"/>
          <w:tab w:val="left" w:pos="6480"/>
          <w:tab w:val="left" w:pos="7680"/>
        </w:tabs>
        <w:ind w:left="2160" w:hanging="2160"/>
      </w:pPr>
      <w:r w:rsidRPr="00B6426C">
        <w:t>Metadata:</w:t>
      </w:r>
      <w:r w:rsidRPr="00B6426C">
        <w:tab/>
      </w:r>
      <w:r w:rsidRPr="00B6426C">
        <w:tab/>
      </w:r>
      <w:r w:rsidR="002216B3" w:rsidRPr="00B6426C">
        <w:t xml:space="preserve">3. </w:t>
      </w:r>
      <w:proofErr w:type="spellStart"/>
      <w:r w:rsidR="006D08A3">
        <w:t>BECK_Urine-Genetic_HILIC</w:t>
      </w:r>
      <w:proofErr w:type="spellEnd"/>
      <w:r w:rsidR="005B25F1" w:rsidRPr="00B6426C">
        <w:t xml:space="preserve"> </w:t>
      </w:r>
      <w:proofErr w:type="spellStart"/>
      <w:r w:rsidR="00A15129" w:rsidRPr="00B6426C">
        <w:t>MetaData</w:t>
      </w:r>
      <w:proofErr w:type="spellEnd"/>
      <w:r w:rsidR="005308EC">
        <w:t xml:space="preserve"> and Analytical Metadata</w:t>
      </w:r>
      <w:r w:rsidR="00621F2B">
        <w:t>.xlsx</w:t>
      </w:r>
      <w:r w:rsidR="003427A9" w:rsidRPr="00B6426C">
        <w:tab/>
      </w:r>
    </w:p>
    <w:p w:rsidR="00BD19A3" w:rsidRPr="00B6426C" w:rsidRDefault="00BD19A3" w:rsidP="00D93FF3">
      <w:r w:rsidRPr="00B6426C">
        <w:t>Processed Data:</w:t>
      </w:r>
      <w:r w:rsidRPr="00B6426C">
        <w:tab/>
        <w:t xml:space="preserve">4. </w:t>
      </w:r>
      <w:proofErr w:type="spellStart"/>
      <w:r w:rsidR="006D08A3">
        <w:t>BECK_Urine-Genetic_HILIC</w:t>
      </w:r>
      <w:proofErr w:type="spellEnd"/>
      <w:r w:rsidR="006D08A3" w:rsidRPr="00B6426C">
        <w:t xml:space="preserve"> </w:t>
      </w:r>
      <w:r w:rsidR="00A10C05" w:rsidRPr="00B6426C">
        <w:t xml:space="preserve">Phenotypic and Normalized </w:t>
      </w:r>
      <w:r w:rsidRPr="00B6426C">
        <w:t>Data</w:t>
      </w:r>
      <w:r w:rsidR="00621F2B">
        <w:t>.xlsx</w:t>
      </w:r>
    </w:p>
    <w:p w:rsidR="003D765F" w:rsidRPr="00B6426C" w:rsidRDefault="00EC6E78" w:rsidP="00D93FF3">
      <w:r w:rsidRPr="00B6426C">
        <w:t>Raw Data:</w:t>
      </w:r>
      <w:r w:rsidR="004A4C42" w:rsidRPr="00B6426C">
        <w:tab/>
      </w:r>
      <w:r w:rsidR="004A4C42" w:rsidRPr="00B6426C">
        <w:tab/>
      </w:r>
      <w:r w:rsidR="00BD19A3" w:rsidRPr="00B6426C">
        <w:t>5</w:t>
      </w:r>
      <w:r w:rsidR="002216B3" w:rsidRPr="00B6426C">
        <w:t xml:space="preserve">. </w:t>
      </w:r>
      <w:proofErr w:type="spellStart"/>
      <w:r w:rsidR="006D08A3">
        <w:t>BECK_Urine-Genetic_HILIC</w:t>
      </w:r>
      <w:proofErr w:type="spellEnd"/>
      <w:r w:rsidR="006D08A3" w:rsidRPr="00B6426C">
        <w:t xml:space="preserve"> </w:t>
      </w:r>
      <w:r w:rsidR="002216B3" w:rsidRPr="00B6426C">
        <w:t xml:space="preserve">Raw </w:t>
      </w:r>
      <w:r w:rsidR="007B46BA">
        <w:t>LC-MS</w:t>
      </w:r>
      <w:r w:rsidR="002216B3" w:rsidRPr="00B6426C">
        <w:t xml:space="preserve"> Data</w:t>
      </w:r>
      <w:r w:rsidR="00735976">
        <w:t>.xlsx</w:t>
      </w:r>
    </w:p>
    <w:p w:rsidR="00936CD4" w:rsidRPr="00B6426C" w:rsidRDefault="002216B3" w:rsidP="00D93FF3">
      <w:r w:rsidRPr="00B6426C">
        <w:t>Archived Raw Data:</w:t>
      </w:r>
      <w:r w:rsidRPr="00B6426C">
        <w:tab/>
        <w:t xml:space="preserve">6. </w:t>
      </w:r>
      <w:proofErr w:type="spellStart"/>
      <w:r w:rsidR="006D08A3">
        <w:t>BECK_Urine-Genetic_HILIC</w:t>
      </w:r>
      <w:proofErr w:type="spellEnd"/>
      <w:r w:rsidR="006D08A3" w:rsidRPr="00B6426C">
        <w:t xml:space="preserve"> </w:t>
      </w:r>
      <w:r w:rsidRPr="00B6426C">
        <w:t xml:space="preserve">Zipped </w:t>
      </w:r>
      <w:r w:rsidR="007B46BA">
        <w:t>LC-MS</w:t>
      </w:r>
      <w:r w:rsidRPr="00B6426C">
        <w:t xml:space="preserve"> Data</w:t>
      </w:r>
      <w:r w:rsidR="00735976">
        <w:t>.xlsx</w:t>
      </w:r>
    </w:p>
    <w:p w:rsidR="00451466" w:rsidRPr="00B6426C" w:rsidRDefault="00451466"/>
    <w:p w:rsidR="001D12ED" w:rsidRDefault="00855975" w:rsidP="00855975">
      <w:pPr>
        <w:autoSpaceDE w:val="0"/>
        <w:autoSpaceDN w:val="0"/>
        <w:adjustRightInd w:val="0"/>
        <w:rPr>
          <w:rFonts w:cs="Arial"/>
          <w:b/>
          <w:bCs/>
        </w:rPr>
      </w:pPr>
      <w:r w:rsidRPr="00B6426C">
        <w:rPr>
          <w:rFonts w:cs="Arial"/>
          <w:b/>
          <w:bCs/>
        </w:rPr>
        <w:t xml:space="preserve"> </w:t>
      </w:r>
    </w:p>
    <w:sectPr w:rsidR="001D12ED"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96A93"/>
    <w:rsid w:val="000D400B"/>
    <w:rsid w:val="0011047F"/>
    <w:rsid w:val="00127252"/>
    <w:rsid w:val="0015532F"/>
    <w:rsid w:val="00164DB6"/>
    <w:rsid w:val="001653F2"/>
    <w:rsid w:val="00167A4D"/>
    <w:rsid w:val="00174B95"/>
    <w:rsid w:val="001814F6"/>
    <w:rsid w:val="001A0C4F"/>
    <w:rsid w:val="001B092E"/>
    <w:rsid w:val="001D12ED"/>
    <w:rsid w:val="001E79D1"/>
    <w:rsid w:val="001E7FAB"/>
    <w:rsid w:val="001F6A5C"/>
    <w:rsid w:val="002055CA"/>
    <w:rsid w:val="002216B3"/>
    <w:rsid w:val="00233280"/>
    <w:rsid w:val="00252B26"/>
    <w:rsid w:val="002C076D"/>
    <w:rsid w:val="00303189"/>
    <w:rsid w:val="003427A9"/>
    <w:rsid w:val="00370A39"/>
    <w:rsid w:val="003865E5"/>
    <w:rsid w:val="00392EE9"/>
    <w:rsid w:val="003A4509"/>
    <w:rsid w:val="003D765F"/>
    <w:rsid w:val="003F0F01"/>
    <w:rsid w:val="004060AE"/>
    <w:rsid w:val="0041031D"/>
    <w:rsid w:val="00414D5B"/>
    <w:rsid w:val="00430679"/>
    <w:rsid w:val="00451466"/>
    <w:rsid w:val="0046563E"/>
    <w:rsid w:val="004835D5"/>
    <w:rsid w:val="00493DD2"/>
    <w:rsid w:val="004965D2"/>
    <w:rsid w:val="004A4C42"/>
    <w:rsid w:val="004B00D1"/>
    <w:rsid w:val="004B5136"/>
    <w:rsid w:val="004B75C5"/>
    <w:rsid w:val="005308EC"/>
    <w:rsid w:val="00534D43"/>
    <w:rsid w:val="005431B8"/>
    <w:rsid w:val="005508D2"/>
    <w:rsid w:val="00572E62"/>
    <w:rsid w:val="00573803"/>
    <w:rsid w:val="00573C9C"/>
    <w:rsid w:val="005A1386"/>
    <w:rsid w:val="005A643B"/>
    <w:rsid w:val="005B25F1"/>
    <w:rsid w:val="005D40EF"/>
    <w:rsid w:val="005D5A58"/>
    <w:rsid w:val="005F5654"/>
    <w:rsid w:val="00621F2B"/>
    <w:rsid w:val="0064534E"/>
    <w:rsid w:val="00651332"/>
    <w:rsid w:val="0065638B"/>
    <w:rsid w:val="00665C92"/>
    <w:rsid w:val="00677682"/>
    <w:rsid w:val="00690026"/>
    <w:rsid w:val="0069498F"/>
    <w:rsid w:val="00697370"/>
    <w:rsid w:val="006A3CD8"/>
    <w:rsid w:val="006B376B"/>
    <w:rsid w:val="006B74A6"/>
    <w:rsid w:val="006B761B"/>
    <w:rsid w:val="006D08A3"/>
    <w:rsid w:val="006D6476"/>
    <w:rsid w:val="00735976"/>
    <w:rsid w:val="00735B36"/>
    <w:rsid w:val="0075202C"/>
    <w:rsid w:val="007551B1"/>
    <w:rsid w:val="007750D4"/>
    <w:rsid w:val="00780ADF"/>
    <w:rsid w:val="00787AB4"/>
    <w:rsid w:val="007910F5"/>
    <w:rsid w:val="007A6191"/>
    <w:rsid w:val="007B467F"/>
    <w:rsid w:val="007B46BA"/>
    <w:rsid w:val="007D70A1"/>
    <w:rsid w:val="007F4282"/>
    <w:rsid w:val="007F6A25"/>
    <w:rsid w:val="0080715D"/>
    <w:rsid w:val="008179F5"/>
    <w:rsid w:val="008250E5"/>
    <w:rsid w:val="00827B92"/>
    <w:rsid w:val="008325DD"/>
    <w:rsid w:val="00855950"/>
    <w:rsid w:val="00855975"/>
    <w:rsid w:val="008638AC"/>
    <w:rsid w:val="008726E9"/>
    <w:rsid w:val="008F380B"/>
    <w:rsid w:val="00900EA6"/>
    <w:rsid w:val="009045F9"/>
    <w:rsid w:val="0091273A"/>
    <w:rsid w:val="00934CC1"/>
    <w:rsid w:val="00936CD4"/>
    <w:rsid w:val="009514AE"/>
    <w:rsid w:val="009602F8"/>
    <w:rsid w:val="009759C0"/>
    <w:rsid w:val="0098735C"/>
    <w:rsid w:val="0099528F"/>
    <w:rsid w:val="009C5098"/>
    <w:rsid w:val="009D455D"/>
    <w:rsid w:val="009E1E19"/>
    <w:rsid w:val="00A024BB"/>
    <w:rsid w:val="00A029ED"/>
    <w:rsid w:val="00A10C05"/>
    <w:rsid w:val="00A15129"/>
    <w:rsid w:val="00A205BD"/>
    <w:rsid w:val="00A227B2"/>
    <w:rsid w:val="00A56E30"/>
    <w:rsid w:val="00A67F7E"/>
    <w:rsid w:val="00AA15A9"/>
    <w:rsid w:val="00AA7207"/>
    <w:rsid w:val="00B21980"/>
    <w:rsid w:val="00B24811"/>
    <w:rsid w:val="00B24C4B"/>
    <w:rsid w:val="00B45FA4"/>
    <w:rsid w:val="00B5128B"/>
    <w:rsid w:val="00B6426C"/>
    <w:rsid w:val="00B827E8"/>
    <w:rsid w:val="00B83984"/>
    <w:rsid w:val="00B95D52"/>
    <w:rsid w:val="00BA2268"/>
    <w:rsid w:val="00BD19A3"/>
    <w:rsid w:val="00C131B4"/>
    <w:rsid w:val="00C25DDD"/>
    <w:rsid w:val="00C53A97"/>
    <w:rsid w:val="00C567B6"/>
    <w:rsid w:val="00C8714B"/>
    <w:rsid w:val="00C94F7F"/>
    <w:rsid w:val="00CA3364"/>
    <w:rsid w:val="00CC6BA4"/>
    <w:rsid w:val="00D00E05"/>
    <w:rsid w:val="00D06AFB"/>
    <w:rsid w:val="00D11825"/>
    <w:rsid w:val="00D222B5"/>
    <w:rsid w:val="00D40B6C"/>
    <w:rsid w:val="00D516B1"/>
    <w:rsid w:val="00D638C5"/>
    <w:rsid w:val="00D737EC"/>
    <w:rsid w:val="00D93FF3"/>
    <w:rsid w:val="00E023DD"/>
    <w:rsid w:val="00E025D3"/>
    <w:rsid w:val="00E034FD"/>
    <w:rsid w:val="00E45BC3"/>
    <w:rsid w:val="00E56679"/>
    <w:rsid w:val="00E727EE"/>
    <w:rsid w:val="00EA0DB7"/>
    <w:rsid w:val="00EC6E78"/>
    <w:rsid w:val="00EE72E7"/>
    <w:rsid w:val="00EF5659"/>
    <w:rsid w:val="00F14D05"/>
    <w:rsid w:val="00F17E95"/>
    <w:rsid w:val="00F303EA"/>
    <w:rsid w:val="00F377BF"/>
    <w:rsid w:val="00F517A1"/>
    <w:rsid w:val="00F641DB"/>
    <w:rsid w:val="00F65B71"/>
    <w:rsid w:val="00FC0100"/>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777755">
      <w:bodyDiv w:val="1"/>
      <w:marLeft w:val="0"/>
      <w:marRight w:val="0"/>
      <w:marTop w:val="0"/>
      <w:marBottom w:val="0"/>
      <w:divBdr>
        <w:top w:val="none" w:sz="0" w:space="0" w:color="auto"/>
        <w:left w:val="none" w:sz="0" w:space="0" w:color="auto"/>
        <w:bottom w:val="none" w:sz="0" w:space="0" w:color="auto"/>
        <w:right w:val="none" w:sz="0" w:space="0" w:color="auto"/>
      </w:divBdr>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DB47B-84F2-4992-BB03-CFFD08745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 Cheng</dc:creator>
  <cp:lastModifiedBy>Dhungana, Suraj</cp:lastModifiedBy>
  <cp:revision>17</cp:revision>
  <dcterms:created xsi:type="dcterms:W3CDTF">2014-02-25T16:59:00Z</dcterms:created>
  <dcterms:modified xsi:type="dcterms:W3CDTF">2014-06-06T19:15:00Z</dcterms:modified>
</cp:coreProperties>
</file>